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A" w:rsidRDefault="000319DA" w:rsidP="00E53658">
      <w:pPr>
        <w:pStyle w:val="textind3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319DA" w:rsidRDefault="000319DA" w:rsidP="00E53658">
      <w:pPr>
        <w:pStyle w:val="textind3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08D0CFA1" wp14:editId="4DBA0610">
            <wp:extent cx="2190750" cy="2476500"/>
            <wp:effectExtent l="0" t="0" r="0" b="0"/>
            <wp:docPr id="1" name="Рисунок 1" descr="C:\Users\Edalgo 2\Desktop\Новая папка\Крупин.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lgo 2\Desktop\Новая папка\Крупин.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       Александр Витальевич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Крупин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(1951-2010)</w:t>
      </w:r>
      <w:bookmarkStart w:id="0" w:name="_GoBack"/>
      <w:bookmarkEnd w:id="0"/>
    </w:p>
    <w:p w:rsidR="00E53658" w:rsidRDefault="000319DA" w:rsidP="00E53658">
      <w:pPr>
        <w:pStyle w:val="textind3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 w:rsidR="00E53658">
        <w:rPr>
          <w:rFonts w:ascii="Helvetica" w:hAnsi="Helvetica" w:cs="Helvetica"/>
          <w:color w:val="333333"/>
          <w:sz w:val="21"/>
          <w:szCs w:val="21"/>
        </w:rPr>
        <w:t xml:space="preserve">ыпускник ГМПИ им. Гнесиных по классу баяна профессора А. Е. Онегина А.В. </w:t>
      </w:r>
      <w:proofErr w:type="spellStart"/>
      <w:r w:rsidR="00E53658">
        <w:rPr>
          <w:rFonts w:ascii="Helvetica" w:hAnsi="Helvetica" w:cs="Helvetica"/>
          <w:color w:val="333333"/>
          <w:sz w:val="21"/>
          <w:szCs w:val="21"/>
        </w:rPr>
        <w:t>Крупин</w:t>
      </w:r>
      <w:proofErr w:type="spellEnd"/>
      <w:r w:rsidR="00E53658">
        <w:rPr>
          <w:rFonts w:ascii="Helvetica" w:hAnsi="Helvetica" w:cs="Helvetica"/>
          <w:color w:val="333333"/>
          <w:sz w:val="21"/>
          <w:szCs w:val="21"/>
        </w:rPr>
        <w:t xml:space="preserve"> в 1977 г. начал педагогическую деятельность в Воронежском государственном институте искусств, где работал преподавателем, деканом, заведующим кафедрой народных инструментов. В 1985 г. Александр Витальевич переехал в Новосибирск и был приглашен на работу в Новосибирскую консерваторию. В 1999 г. ему было присвоено ученое звание профессора.</w:t>
      </w:r>
    </w:p>
    <w:p w:rsidR="00E53658" w:rsidRDefault="00E53658" w:rsidP="00E53658">
      <w:pPr>
        <w:pStyle w:val="textind3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Являясь лауреатом международных конкурсов, А.В.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Крупин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ежегодно давал 25–30 сольных концертов в городах СССР, гастролировал в Германии, Румынии, Болгарии. Выступал в Большом зале НГК, в музыкальных учебных заведениях Новосибирска, по радио и телевидению. В 1992 г. фирма «Мелодия» в цикле «Советские мастера баянного искусства» записала программу классической и советской музыки в исполнении А.В. Крупина и Концерт для баяна Ю.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Шишакова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русским народным оркестром ГТРК «Новосибирск» под управлением В.П. Гусева.</w:t>
      </w:r>
    </w:p>
    <w:p w:rsidR="00E53658" w:rsidRDefault="00E53658" w:rsidP="00E53658">
      <w:pPr>
        <w:pStyle w:val="textind3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Виртуозный исполнитель, талантливый педагог и методист в области искусства игры на баяне, А.В.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Крупин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оказал большое влияние на развитие сибирской баянной школы. Его профессиональный опыт переняли многочисленные выпускники, ныне крупные специалисты, солисты,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ансамблисты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артисты оркестров, преподаватели. В их числе лауреат международных конкурсов, доцент Новосибирской консерватории А. Н. Романов, лауреаты международного и всероссийского конкурсов М. Овчинников, А. Панков, В.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Бордунов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М.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Конарев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А. Медиков и др.</w:t>
      </w:r>
    </w:p>
    <w:p w:rsidR="00E53658" w:rsidRDefault="00E53658" w:rsidP="00E53658">
      <w:pPr>
        <w:pStyle w:val="textind3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Особую роль сыграл А.В.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Крупин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развитии детского баянного исполнительства. Его ученики ССМШ-лицея и музыкального колледжа НГК еще на начальной стадии обучения завоевывали звания лауреатов. Таковы М.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Фомочкин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Р. Ткаченко, С. Шмельков, И.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Таланин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др. Александр Витальевич явился инициатором создания «Юношеского Сибирского три баянистов», концертные выступления которого получили популярность в Москве, Санкт-Петербурге и других городах России – лауреата международных конкурса-фестиваля «Балтика-гармоника» и конкурса им. И. И.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Маланина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Он стал автором первой в стране Программы по обучению детей игре на гармони в детских музыкальных школах. Был членом жюри многих конкурсов («Кубок Севера», «Кубок Белогорья», «Кубок Сибири»,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международных «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Петро-Павловских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ассамблей гармоник»). Принимал активное участие в основании музея имени И.И.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Маланина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на базе которого вел большую просветительскую работу. Совместно с М.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Овчинниковым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организовал в Новосибирске общественную организацию «Ассоциация баянистов и аккордеонистов».</w:t>
      </w:r>
    </w:p>
    <w:p w:rsidR="000319DA" w:rsidRPr="00E53658" w:rsidRDefault="000319DA" w:rsidP="00E53658"/>
    <w:sectPr w:rsidR="000319DA" w:rsidRPr="00E5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58"/>
    <w:rsid w:val="000319DA"/>
    <w:rsid w:val="00933C4D"/>
    <w:rsid w:val="00E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189B-E881-49BA-AB07-76D6CDB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d3">
    <w:name w:val="textind3"/>
    <w:basedOn w:val="a"/>
    <w:rsid w:val="00E5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Edalgo 2</dc:creator>
  <cp:keywords/>
  <dc:description/>
  <cp:lastModifiedBy>Edalgo 2</cp:lastModifiedBy>
  <cp:revision>2</cp:revision>
  <dcterms:created xsi:type="dcterms:W3CDTF">2015-11-01T11:52:00Z</dcterms:created>
  <dcterms:modified xsi:type="dcterms:W3CDTF">2015-11-01T11:55:00Z</dcterms:modified>
</cp:coreProperties>
</file>